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47E" w:rsidRDefault="0055147E" w:rsidP="0055147E">
      <w:pPr>
        <w:pStyle w:val="NormalWeb"/>
        <w:rPr>
          <w:color w:val="003366"/>
        </w:rPr>
      </w:pPr>
      <w:r>
        <w:rPr>
          <w:color w:val="000000"/>
          <w:sz w:val="28"/>
          <w:szCs w:val="28"/>
        </w:rPr>
        <w:t>Kính gửi: Quý Đại lý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Vietnam Airlines trân trọng thông báo giá hành trình từ VN - FRA/LON/QYG dành cho </w:t>
      </w:r>
      <w:r>
        <w:rPr>
          <w:b/>
          <w:bCs/>
          <w:color w:val="FF0000"/>
          <w:sz w:val="28"/>
          <w:szCs w:val="28"/>
        </w:rPr>
        <w:t>du học sinh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như sau: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tbl>
      <w:tblPr>
        <w:tblW w:w="9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747"/>
        <w:gridCol w:w="2970"/>
        <w:gridCol w:w="4140"/>
      </w:tblGrid>
      <w:tr w:rsidR="0055147E" w:rsidTr="0055147E">
        <w:trPr>
          <w:trHeight w:val="173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Dịch vụ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Hành trình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55147E" w:rsidTr="0055147E">
        <w:trPr>
          <w:trHeight w:val="173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Phổ thông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VN-FRA/QYG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95% </w:t>
            </w:r>
            <w:r>
              <w:rPr>
                <w:b/>
                <w:bCs/>
                <w:color w:val="FF0000"/>
              </w:rPr>
              <w:t>N- VN CARRIER FARE</w:t>
            </w:r>
          </w:p>
        </w:tc>
      </w:tr>
      <w:tr w:rsidR="0055147E" w:rsidTr="0055147E">
        <w:trPr>
          <w:trHeight w:val="173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Phổ thông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HAN x/FRA LH LHR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 xml:space="preserve">100% </w:t>
            </w:r>
            <w:r>
              <w:rPr>
                <w:b/>
                <w:bCs/>
                <w:color w:val="FF0000"/>
              </w:rPr>
              <w:t>K- VN CARRIER FARE</w:t>
            </w:r>
          </w:p>
        </w:tc>
      </w:tr>
    </w:tbl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4536"/>
      </w:tblGrid>
      <w:tr w:rsidR="0055147E" w:rsidTr="0055147E">
        <w:trPr>
          <w:trHeight w:val="353"/>
          <w:jc w:val="center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VNEU20001H_V2.0</w:t>
            </w:r>
          </w:p>
        </w:tc>
      </w:tr>
      <w:tr w:rsidR="0055147E" w:rsidTr="0055147E">
        <w:trPr>
          <w:trHeight w:val="353"/>
          <w:jc w:val="center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Từ  19/08/2020 – 26/08/2020</w:t>
            </w:r>
          </w:p>
        </w:tc>
      </w:tr>
      <w:tr w:rsidR="0055147E" w:rsidTr="0055147E">
        <w:trPr>
          <w:trHeight w:val="426"/>
          <w:jc w:val="center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47E" w:rsidRDefault="0055147E">
            <w:pPr>
              <w:pStyle w:val="NormalWeb"/>
              <w:spacing w:line="25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Từ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  25/08/2020 </w:t>
            </w:r>
            <w:r>
              <w:rPr>
                <w:b/>
                <w:bCs/>
                <w:sz w:val="28"/>
                <w:szCs w:val="28"/>
              </w:rPr>
              <w:t>– 26/08/2020</w:t>
            </w:r>
          </w:p>
        </w:tc>
      </w:tr>
    </w:tbl>
    <w:p w:rsidR="0055147E" w:rsidRDefault="0055147E" w:rsidP="0055147E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14"/>
          <w:szCs w:val="14"/>
        </w:rPr>
        <w:t> </w:t>
      </w:r>
    </w:p>
    <w:p w:rsidR="0055147E" w:rsidRDefault="0055147E" w:rsidP="0055147E">
      <w:pPr>
        <w:pStyle w:val="NormalWeb"/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 </w:t>
      </w:r>
    </w:p>
    <w:p w:rsidR="0055147E" w:rsidRDefault="0055147E" w:rsidP="0055147E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- Áp dụng cho đối tượng khách quốc tịch Việt Nam đi du học nước ngoài, có một trong những giấy tờ: Visa du học; Thư  mời nhập học; Thư báo trúng tuyển; Thẻ sinh viên; Studen pass; Thẻ ID có ghi mục đích đi học. </w:t>
      </w:r>
    </w:p>
    <w:p w:rsidR="0055147E" w:rsidRDefault="0055147E" w:rsidP="0055147E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</w:t>
      </w:r>
    </w:p>
    <w:p w:rsidR="0055147E" w:rsidRDefault="0055147E" w:rsidP="0055147E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10"/>
          <w:szCs w:val="10"/>
        </w:rPr>
        <w:t> </w:t>
      </w:r>
    </w:p>
    <w:p w:rsidR="0055147E" w:rsidRDefault="0055147E" w:rsidP="0055147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55147E" w:rsidRDefault="0055147E" w:rsidP="0055147E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55147E" w:rsidRDefault="0055147E" w:rsidP="0055147E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</w:p>
    <w:p w:rsidR="00A20DF9" w:rsidRDefault="00A20DF9">
      <w:bookmarkStart w:id="0" w:name="_GoBack"/>
      <w:bookmarkEnd w:id="0"/>
    </w:p>
    <w:sectPr w:rsidR="00A2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E"/>
    <w:rsid w:val="0055147E"/>
    <w:rsid w:val="00A2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DE64C-F350-4E76-B7E3-28ECBE0D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2020-08-20T02:28:00Z</dcterms:created>
  <dcterms:modified xsi:type="dcterms:W3CDTF">2020-08-20T02:28:00Z</dcterms:modified>
</cp:coreProperties>
</file>